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7C521" w14:textId="77777777" w:rsidR="00082AC7" w:rsidRDefault="00082AC7" w:rsidP="00082AC7">
      <w:pPr>
        <w:spacing w:line="360" w:lineRule="auto"/>
      </w:pPr>
      <w:r w:rsidRPr="00082AC7">
        <w:rPr>
          <w:b/>
          <w:bCs/>
        </w:rPr>
        <w:t>Regulamin przetargu pisemnego ograniczonego na dzierżawę powierzchni reklamowej</w:t>
      </w:r>
      <w:r w:rsidRPr="00082AC7">
        <w:t xml:space="preserve"> </w:t>
      </w:r>
    </w:p>
    <w:p w14:paraId="468F8C76" w14:textId="33F0B890" w:rsidR="00082AC7" w:rsidRDefault="00082AC7" w:rsidP="00082AC7">
      <w:pPr>
        <w:spacing w:line="360" w:lineRule="auto"/>
      </w:pPr>
      <w:r w:rsidRPr="00082AC7">
        <w:rPr>
          <w:b/>
          <w:bCs/>
        </w:rPr>
        <w:t>Dyrektor Złotowskiego Centrum Aktywności Społecznej ogłasza pisemny ograniczony przetarg ofertowy na dzierżawę powierzchni reklamowej</w:t>
      </w:r>
      <w:r w:rsidR="001C2696">
        <w:rPr>
          <w:b/>
          <w:bCs/>
        </w:rPr>
        <w:t xml:space="preserve"> w budynku,</w:t>
      </w:r>
      <w:r w:rsidRPr="00082AC7">
        <w:rPr>
          <w:b/>
          <w:bCs/>
        </w:rPr>
        <w:t xml:space="preserve"> na budynku i ogrodzeniu obiektu sportowego przy al. Mickiewicza 18 w Złotowie określając następujące szczegółowe warunki przetargu:</w:t>
      </w:r>
      <w:r w:rsidRPr="00082AC7">
        <w:t xml:space="preserve"> </w:t>
      </w:r>
    </w:p>
    <w:p w14:paraId="0D04FCBB" w14:textId="6B3D7941" w:rsidR="00082AC7" w:rsidRDefault="00082AC7" w:rsidP="00082AC7">
      <w:pPr>
        <w:spacing w:line="360" w:lineRule="auto"/>
      </w:pPr>
      <w:r w:rsidRPr="00082AC7">
        <w:t>1. Przetarg na dzierżawę powierzchni reklamowych</w:t>
      </w:r>
      <w:r w:rsidR="001C2696">
        <w:t xml:space="preserve"> w budynku, </w:t>
      </w:r>
      <w:r w:rsidRPr="00082AC7">
        <w:t xml:space="preserve"> na budynku i ogrodzeniu obiektu sportowego przy al. Mickiewicza 18 w Złotowie, posadowionych na nieruchomości obejmującej działki o numerze geodezyjnym nr 210/1 i 210/2, dla której Sąd Rejonowy w Złotowie prowadzi księgę wieczystą o numerze PO1Z/00022125/3, stanowiące własność Gminy Miasto Złotów i pozostające w trwałym zarządzie Złotowskiego Centrum Aktywności Społecznej, przeprowadzany jest w formie publicznego przetargu pisemnego ograniczonego, którego celem jest wybranie najkorzystniejszej oferty pod względem wysokości czynszu dzierżawy.</w:t>
      </w:r>
    </w:p>
    <w:p w14:paraId="7C9BD3FE" w14:textId="558E0CAE" w:rsidR="00522CE1" w:rsidRDefault="00082AC7" w:rsidP="00082AC7">
      <w:pPr>
        <w:spacing w:line="360" w:lineRule="auto"/>
      </w:pPr>
      <w:r w:rsidRPr="00082AC7">
        <w:t>2. Przedmiotem dzierżawy są wyodrębnione fizycznie powierzchnie reklamowe usytuowane</w:t>
      </w:r>
      <w:r w:rsidR="001C2696">
        <w:t xml:space="preserve"> w budynku,</w:t>
      </w:r>
      <w:r w:rsidRPr="00082AC7">
        <w:t xml:space="preserve"> na budynku i ogrodzeniu obiektu sportowego przy al. Mickiewicza 18 w Złotowie, które zostały szczegółowo zindywidualizowane odnośnie wielkości i lokalizacji w ramach poszczególnych określonych sektorów w załączniku nr </w:t>
      </w:r>
      <w:r w:rsidR="00F44ACC">
        <w:t xml:space="preserve">5 </w:t>
      </w:r>
      <w:r w:rsidRPr="00082AC7">
        <w:t xml:space="preserve">do niniejszego Regulaminu. </w:t>
      </w:r>
    </w:p>
    <w:p w14:paraId="60C98271" w14:textId="77777777" w:rsidR="00522CE1" w:rsidRDefault="00082AC7" w:rsidP="00082AC7">
      <w:pPr>
        <w:spacing w:line="360" w:lineRule="auto"/>
      </w:pPr>
      <w:r w:rsidRPr="00082AC7">
        <w:t xml:space="preserve">3. W przetargu mogą wyłącznie uczestniczyć organizacje pozarządowe w rozumieniu przepisów ustawy z dnia 24 kwietnia 2003 r. o działalności pożytku publicznego i o wolontariacie. </w:t>
      </w:r>
    </w:p>
    <w:p w14:paraId="25E9B38A" w14:textId="77777777" w:rsidR="00522CE1" w:rsidRDefault="00082AC7" w:rsidP="00082AC7">
      <w:pPr>
        <w:spacing w:line="360" w:lineRule="auto"/>
      </w:pPr>
      <w:r w:rsidRPr="00082AC7">
        <w:t xml:space="preserve">4. Oddanie powierzchni w dzierżawę nastąpi celem zagospodarowania ich powierzchnią reklamową. Wydzierżawiającemu przysługiwać będzie prawo do ich poddzierżawiania. Reklamy nie mogą zawierać treści niezgodnych z przepisami prawa, a także ogólnymi przyjętymi normami współżycia społecznego lub dobrymi obyczajami. </w:t>
      </w:r>
    </w:p>
    <w:p w14:paraId="468B2C1E" w14:textId="6EB250AF" w:rsidR="00522CE1" w:rsidRDefault="00082AC7" w:rsidP="00082AC7">
      <w:pPr>
        <w:spacing w:line="360" w:lineRule="auto"/>
      </w:pPr>
      <w:r w:rsidRPr="00082AC7">
        <w:t xml:space="preserve">5. Wysokość minimalnych – wywoławczych - rocznych stawek czynszu dzierżawnego w odniesieniu do powierzchni reklamowych usytuowanych w ramach poszczególnych sektorów określa załącznik </w:t>
      </w:r>
      <w:r w:rsidR="00F44ACC">
        <w:t>4</w:t>
      </w:r>
      <w:r w:rsidRPr="00082AC7">
        <w:t xml:space="preserve"> do niniejszego Regulaminu.  </w:t>
      </w:r>
    </w:p>
    <w:p w14:paraId="79F5DBCE" w14:textId="5156C451" w:rsidR="00522CE1" w:rsidRDefault="00082AC7" w:rsidP="00082AC7">
      <w:pPr>
        <w:spacing w:line="360" w:lineRule="auto"/>
      </w:pPr>
      <w:r w:rsidRPr="00082AC7">
        <w:lastRenderedPageBreak/>
        <w:t xml:space="preserve">6. Okres dzierżawy ustala się na okres 12 miesięcy - od dnia </w:t>
      </w:r>
      <w:r w:rsidR="00522CE1">
        <w:t>1</w:t>
      </w:r>
      <w:r w:rsidR="001C2696">
        <w:t>5</w:t>
      </w:r>
      <w:r w:rsidRPr="00082AC7">
        <w:t xml:space="preserve"> </w:t>
      </w:r>
      <w:r w:rsidR="00FF1366">
        <w:t>czerwca</w:t>
      </w:r>
      <w:r w:rsidRPr="00082AC7">
        <w:t xml:space="preserve"> 202</w:t>
      </w:r>
      <w:r w:rsidR="00522CE1">
        <w:t>6</w:t>
      </w:r>
      <w:r w:rsidRPr="00082AC7">
        <w:t xml:space="preserve"> r. do dnia </w:t>
      </w:r>
      <w:r w:rsidR="00522CE1">
        <w:t>1</w:t>
      </w:r>
      <w:r w:rsidR="00FF1366">
        <w:t xml:space="preserve">4 czerwca </w:t>
      </w:r>
      <w:r w:rsidRPr="00082AC7">
        <w:t>202</w:t>
      </w:r>
      <w:r w:rsidR="00522CE1">
        <w:t>7</w:t>
      </w:r>
      <w:r w:rsidRPr="00082AC7">
        <w:t xml:space="preserve"> r. </w:t>
      </w:r>
    </w:p>
    <w:p w14:paraId="2762E0DC" w14:textId="77777777" w:rsidR="00522CE1" w:rsidRDefault="00082AC7" w:rsidP="00082AC7">
      <w:pPr>
        <w:spacing w:line="360" w:lineRule="auto"/>
      </w:pPr>
      <w:r w:rsidRPr="00082AC7">
        <w:t xml:space="preserve">7. Wzór umowy dzierżawy zawiera załącznik nr 3 do niniejszego Regulaminu. </w:t>
      </w:r>
    </w:p>
    <w:p w14:paraId="01054709" w14:textId="79CCFA1A" w:rsidR="00F706B6" w:rsidRDefault="00082AC7" w:rsidP="00082AC7">
      <w:pPr>
        <w:spacing w:line="360" w:lineRule="auto"/>
      </w:pPr>
      <w:r w:rsidRPr="00082AC7">
        <w:t xml:space="preserve">8. Organizacje pozarządowe zainteresowane dzierżawą sektorów z powierzchniami pod reklamę mogą składać pisemne oferty w terminie do dnia </w:t>
      </w:r>
      <w:r w:rsidR="00F706B6">
        <w:t>1</w:t>
      </w:r>
      <w:r w:rsidR="001C2696">
        <w:t>4</w:t>
      </w:r>
      <w:r w:rsidR="00FF1366">
        <w:t xml:space="preserve">czerwca </w:t>
      </w:r>
      <w:r w:rsidRPr="00082AC7">
        <w:t>202</w:t>
      </w:r>
      <w:r w:rsidR="00F706B6">
        <w:t>6</w:t>
      </w:r>
      <w:r w:rsidRPr="00082AC7">
        <w:t xml:space="preserve"> r. do godz. 1</w:t>
      </w:r>
      <w:r w:rsidR="00F706B6">
        <w:t>3</w:t>
      </w:r>
      <w:r w:rsidRPr="00082AC7">
        <w:t>.00 w siedzibie ZCAS, tj. budynku położonym przy al. Mickiewicza 18 w Złotowie pokój nr 10</w:t>
      </w:r>
      <w:r w:rsidR="001C2696">
        <w:t>3</w:t>
      </w:r>
      <w:r w:rsidRPr="00082AC7">
        <w:t xml:space="preserve"> (istotny jest moment dostarczenia pisemnej oferty do ZCAS)</w:t>
      </w:r>
      <w:r w:rsidR="00FF1366">
        <w:t xml:space="preserve"> oraz drogą mailową na adres </w:t>
      </w:r>
      <w:r w:rsidR="00FF1366" w:rsidRPr="00FF1366">
        <w:rPr>
          <w:i/>
          <w:iCs/>
        </w:rPr>
        <w:t>menedzer.sport@zlotow.pl</w:t>
      </w:r>
    </w:p>
    <w:p w14:paraId="32141B1F" w14:textId="40FD6FCA" w:rsidR="00F706B6" w:rsidRDefault="00082AC7" w:rsidP="00082AC7">
      <w:pPr>
        <w:spacing w:line="360" w:lineRule="auto"/>
      </w:pPr>
      <w:r w:rsidRPr="00082AC7">
        <w:t>9. 1. Pisemna oferta</w:t>
      </w:r>
      <w:r w:rsidR="00CC2CBA">
        <w:t xml:space="preserve"> (załącznik nr </w:t>
      </w:r>
      <w:r w:rsidR="00F44ACC">
        <w:t>1</w:t>
      </w:r>
      <w:r w:rsidR="00CC2CBA">
        <w:t xml:space="preserve">), </w:t>
      </w:r>
      <w:r w:rsidRPr="00082AC7">
        <w:t xml:space="preserve"> powinna zawierać: </w:t>
      </w:r>
    </w:p>
    <w:p w14:paraId="537A811B" w14:textId="77777777" w:rsidR="00F706B6" w:rsidRDefault="00082AC7" w:rsidP="00082AC7">
      <w:pPr>
        <w:spacing w:line="360" w:lineRule="auto"/>
      </w:pPr>
      <w:r w:rsidRPr="00082AC7">
        <w:t xml:space="preserve">1) nazwę oraz adres pocztowy do korespondencji, adres e-mail i nr telefonu oferenta, </w:t>
      </w:r>
    </w:p>
    <w:p w14:paraId="2EB02099" w14:textId="77777777" w:rsidR="00F706B6" w:rsidRDefault="00082AC7" w:rsidP="00082AC7">
      <w:pPr>
        <w:spacing w:line="360" w:lineRule="auto"/>
      </w:pPr>
      <w:r w:rsidRPr="00082AC7">
        <w:t xml:space="preserve">2) wskazanie sektora bądź sektorów (możliwe jest złożenie w jednym dokumencie oferty zawarcia umowy dzierżawy więcej niż jednego sektora pod warunkiem przypisania im odrębnych proponowanych stawek czynszu dzierżawnego), którego dotyczy oferta, </w:t>
      </w:r>
    </w:p>
    <w:p w14:paraId="29681074" w14:textId="77777777" w:rsidR="00F706B6" w:rsidRDefault="00082AC7" w:rsidP="00082AC7">
      <w:pPr>
        <w:spacing w:line="360" w:lineRule="auto"/>
      </w:pPr>
      <w:r w:rsidRPr="00082AC7">
        <w:t xml:space="preserve">3) proponowaną wysokość rocznego czynszu netto za dzierżawę 1 sektora (sektorów) co najmniej równą cenie wywoławczej, </w:t>
      </w:r>
    </w:p>
    <w:p w14:paraId="6F9B3990" w14:textId="77777777" w:rsidR="00F706B6" w:rsidRDefault="00F706B6" w:rsidP="00082AC7">
      <w:pPr>
        <w:spacing w:line="360" w:lineRule="auto"/>
      </w:pPr>
      <w:r>
        <w:t>4</w:t>
      </w:r>
      <w:r w:rsidR="00082AC7" w:rsidRPr="00082AC7">
        <w:t xml:space="preserve">) datę sporządzenia oferty, </w:t>
      </w:r>
    </w:p>
    <w:p w14:paraId="59E7DB56" w14:textId="77777777" w:rsidR="00F706B6" w:rsidRDefault="00F706B6" w:rsidP="00082AC7">
      <w:pPr>
        <w:spacing w:line="360" w:lineRule="auto"/>
      </w:pPr>
      <w:r>
        <w:t>5</w:t>
      </w:r>
      <w:r w:rsidR="00082AC7" w:rsidRPr="00082AC7">
        <w:t xml:space="preserve">) oświadczenie, że oferent zapoznał się z warunkami przetargu w tym ze lokalizacją sektora (sektorów) oraz regulaminem przetargu, w tym stanowiącym do niego załącznik wzorem umowy dzierżawy, i przyjmuje te warunki bez zastrzeżeń, </w:t>
      </w:r>
    </w:p>
    <w:p w14:paraId="59A4974B" w14:textId="77777777" w:rsidR="00F706B6" w:rsidRDefault="00F706B6" w:rsidP="00082AC7">
      <w:pPr>
        <w:spacing w:line="360" w:lineRule="auto"/>
      </w:pPr>
      <w:r>
        <w:t>6</w:t>
      </w:r>
      <w:r w:rsidR="00082AC7" w:rsidRPr="00082AC7">
        <w:t xml:space="preserve">) podpis (podpisy) osób upoważnionych, zgodnie z ustalonymi zasadami reprezentacji, organizacji pozarządowej. </w:t>
      </w:r>
    </w:p>
    <w:p w14:paraId="758FEBD2" w14:textId="77777777" w:rsidR="00F706B6" w:rsidRDefault="00F706B6" w:rsidP="00082AC7">
      <w:pPr>
        <w:spacing w:line="360" w:lineRule="auto"/>
      </w:pPr>
      <w:r>
        <w:t>9.</w:t>
      </w:r>
      <w:r w:rsidR="00082AC7" w:rsidRPr="00082AC7">
        <w:t xml:space="preserve">2. Ofertę należy złożyć w nieprzejrzystej i zamkniętej kopercie. </w:t>
      </w:r>
    </w:p>
    <w:p w14:paraId="32B1E69B" w14:textId="77777777" w:rsidR="00F706B6" w:rsidRDefault="00F706B6" w:rsidP="00082AC7">
      <w:pPr>
        <w:spacing w:line="360" w:lineRule="auto"/>
      </w:pPr>
      <w:r>
        <w:t>9.</w:t>
      </w:r>
      <w:r w:rsidR="00082AC7" w:rsidRPr="00082AC7">
        <w:t xml:space="preserve">3. Na kopercie należy umieścić nazwę i adres ZCAS, nazwę i adres oferenta oraz napis: „Oferta na dzierżawę sektorów reklamowych umieszczonych na obiekcie sportowym przy al. Mickiewicza 18 w Złotowie”. </w:t>
      </w:r>
    </w:p>
    <w:p w14:paraId="5BBCC3C5" w14:textId="0363591A" w:rsidR="00F706B6" w:rsidRDefault="00082AC7" w:rsidP="00082AC7">
      <w:pPr>
        <w:spacing w:line="360" w:lineRule="auto"/>
      </w:pPr>
      <w:r w:rsidRPr="00082AC7">
        <w:t xml:space="preserve">10. Otwarcie ofert nastąpi w dniu </w:t>
      </w:r>
      <w:r w:rsidR="00FF1366">
        <w:t>15</w:t>
      </w:r>
      <w:r w:rsidR="00F706B6">
        <w:t xml:space="preserve"> czerwca</w:t>
      </w:r>
      <w:r w:rsidRPr="00082AC7">
        <w:t xml:space="preserve"> 202</w:t>
      </w:r>
      <w:r w:rsidR="001C2696">
        <w:t>6</w:t>
      </w:r>
      <w:r w:rsidRPr="00082AC7">
        <w:t xml:space="preserve"> r. o godz. </w:t>
      </w:r>
      <w:r w:rsidR="00F44ACC">
        <w:t>8:00</w:t>
      </w:r>
      <w:r w:rsidRPr="00082AC7">
        <w:t xml:space="preserve"> w pokoju nr 103 budynku siedziby ZCAS położonym przy al. Mickiewicza 18 w Złotowie. </w:t>
      </w:r>
    </w:p>
    <w:p w14:paraId="281F7368" w14:textId="77777777" w:rsidR="00F706B6" w:rsidRDefault="00082AC7" w:rsidP="00082AC7">
      <w:pPr>
        <w:spacing w:line="360" w:lineRule="auto"/>
      </w:pPr>
      <w:r w:rsidRPr="00082AC7">
        <w:lastRenderedPageBreak/>
        <w:t xml:space="preserve">11. 1. Przetarg może się odbyć, chociażby wpłynęła tylko jedna oferta spełniająca warunki określone w ogłoszeniu o przetargu. </w:t>
      </w:r>
    </w:p>
    <w:p w14:paraId="0F2B2B8D" w14:textId="77777777" w:rsidR="00F706B6" w:rsidRDefault="00F706B6" w:rsidP="00082AC7">
      <w:pPr>
        <w:spacing w:line="360" w:lineRule="auto"/>
      </w:pPr>
      <w:r>
        <w:t>11.</w:t>
      </w:r>
      <w:r w:rsidR="00082AC7" w:rsidRPr="00082AC7">
        <w:t xml:space="preserve">2. Przetarg składa się z części jawnej i niejawnej. </w:t>
      </w:r>
    </w:p>
    <w:p w14:paraId="73122F68" w14:textId="77777777" w:rsidR="00F706B6" w:rsidRDefault="00F706B6" w:rsidP="00082AC7">
      <w:pPr>
        <w:spacing w:line="360" w:lineRule="auto"/>
      </w:pPr>
      <w:r>
        <w:t>11.</w:t>
      </w:r>
      <w:r w:rsidR="00082AC7" w:rsidRPr="00082AC7">
        <w:t xml:space="preserve">3. Część jawna przetargu odbywa się w obecności oferentów. </w:t>
      </w:r>
    </w:p>
    <w:p w14:paraId="07BE338B" w14:textId="77777777" w:rsidR="00F706B6" w:rsidRDefault="00082AC7" w:rsidP="00082AC7">
      <w:pPr>
        <w:spacing w:line="360" w:lineRule="auto"/>
      </w:pPr>
      <w:r w:rsidRPr="00082AC7">
        <w:t xml:space="preserve">W części jawnej upoważniony przedstawiciel ZCAS: </w:t>
      </w:r>
    </w:p>
    <w:p w14:paraId="7B5EEF89" w14:textId="77777777" w:rsidR="00F706B6" w:rsidRDefault="00082AC7" w:rsidP="00082AC7">
      <w:pPr>
        <w:spacing w:line="360" w:lineRule="auto"/>
      </w:pPr>
      <w:r w:rsidRPr="00082AC7">
        <w:t xml:space="preserve">1) otwiera przetarg i przekazuje informacje zamieszczone w regulaminie przetargu, </w:t>
      </w:r>
    </w:p>
    <w:p w14:paraId="322259C4" w14:textId="77777777" w:rsidR="00F706B6" w:rsidRDefault="00082AC7" w:rsidP="00082AC7">
      <w:pPr>
        <w:spacing w:line="360" w:lineRule="auto"/>
      </w:pPr>
      <w:r w:rsidRPr="00082AC7">
        <w:t xml:space="preserve">2) podaje liczbę otrzymanych ofert, </w:t>
      </w:r>
    </w:p>
    <w:p w14:paraId="59355F75" w14:textId="77777777" w:rsidR="00F706B6" w:rsidRDefault="00082AC7" w:rsidP="00082AC7">
      <w:pPr>
        <w:spacing w:line="360" w:lineRule="auto"/>
      </w:pPr>
      <w:r w:rsidRPr="00082AC7">
        <w:t xml:space="preserve">3) otwiera koperty z ofertami i sprawdza ich kompletność, </w:t>
      </w:r>
    </w:p>
    <w:p w14:paraId="4CB9DB9F" w14:textId="77777777" w:rsidR="00F706B6" w:rsidRDefault="00082AC7" w:rsidP="00082AC7">
      <w:pPr>
        <w:spacing w:line="360" w:lineRule="auto"/>
      </w:pPr>
      <w:r w:rsidRPr="00082AC7">
        <w:t xml:space="preserve">4) przyjmuje wyjaśnienia i oświadczenia zgłaszane przez oferentów. </w:t>
      </w:r>
    </w:p>
    <w:p w14:paraId="41FD3A69" w14:textId="77777777" w:rsidR="00F706B6" w:rsidRDefault="00082AC7" w:rsidP="00082AC7">
      <w:pPr>
        <w:spacing w:line="360" w:lineRule="auto"/>
      </w:pPr>
      <w:r w:rsidRPr="00082AC7">
        <w:t>5) weryfikuje oferty i ogłasza, które oferty zostały zakwalifikowane do części niejawnej przetargu,</w:t>
      </w:r>
    </w:p>
    <w:p w14:paraId="17898956" w14:textId="77777777" w:rsidR="00F706B6" w:rsidRDefault="00082AC7" w:rsidP="00082AC7">
      <w:pPr>
        <w:spacing w:line="360" w:lineRule="auto"/>
      </w:pPr>
      <w:r w:rsidRPr="00082AC7">
        <w:t xml:space="preserve">6) zawiadamia oferentów o przewidywanym terminie zamknięcia przetargu, </w:t>
      </w:r>
    </w:p>
    <w:p w14:paraId="7CC808C7" w14:textId="77777777" w:rsidR="00F706B6" w:rsidRDefault="00082AC7" w:rsidP="00082AC7">
      <w:pPr>
        <w:spacing w:line="360" w:lineRule="auto"/>
      </w:pPr>
      <w:r w:rsidRPr="00082AC7">
        <w:t xml:space="preserve">7) sporządza protokół stanowiący podstawę zawarcia umowy dzierżawy. </w:t>
      </w:r>
    </w:p>
    <w:p w14:paraId="50AF89C6" w14:textId="77777777" w:rsidR="00F706B6" w:rsidRDefault="00F706B6" w:rsidP="00082AC7">
      <w:pPr>
        <w:spacing w:line="360" w:lineRule="auto"/>
      </w:pPr>
      <w:r>
        <w:t>11.</w:t>
      </w:r>
      <w:r w:rsidR="00082AC7" w:rsidRPr="00082AC7">
        <w:t xml:space="preserve">4. Przy wyborze oferty upoważniony przedstawiciel ZCAS bierze pod uwagę zaoferowaną kwotę czynszu dzierżawnego. </w:t>
      </w:r>
    </w:p>
    <w:p w14:paraId="034BBA76" w14:textId="77777777" w:rsidR="00F706B6" w:rsidRDefault="00F706B6" w:rsidP="00082AC7">
      <w:pPr>
        <w:spacing w:line="360" w:lineRule="auto"/>
      </w:pPr>
      <w:r>
        <w:t>11.</w:t>
      </w:r>
      <w:r w:rsidR="00082AC7" w:rsidRPr="00082AC7">
        <w:t xml:space="preserve">12. Upoważniony przedstawiciel ZCAS odmawia zakwalifikowania ofert do części niejawnej jeżeli: </w:t>
      </w:r>
    </w:p>
    <w:p w14:paraId="3CD8613F" w14:textId="77777777" w:rsidR="00F706B6" w:rsidRDefault="00082AC7" w:rsidP="00082AC7">
      <w:pPr>
        <w:spacing w:line="360" w:lineRule="auto"/>
      </w:pPr>
      <w:r w:rsidRPr="00082AC7">
        <w:t xml:space="preserve">1) nie odpowiadają warunkom przetargu, </w:t>
      </w:r>
    </w:p>
    <w:p w14:paraId="255F8480" w14:textId="77777777" w:rsidR="00F706B6" w:rsidRDefault="00082AC7" w:rsidP="00082AC7">
      <w:pPr>
        <w:spacing w:line="360" w:lineRule="auto"/>
      </w:pPr>
      <w:r w:rsidRPr="00082AC7">
        <w:t xml:space="preserve">2) zostały złożone po wyznaczonym terminie, </w:t>
      </w:r>
    </w:p>
    <w:p w14:paraId="0C5FE9D0" w14:textId="77777777" w:rsidR="00F706B6" w:rsidRDefault="00082AC7" w:rsidP="00082AC7">
      <w:pPr>
        <w:spacing w:line="360" w:lineRule="auto"/>
      </w:pPr>
      <w:r w:rsidRPr="00082AC7">
        <w:t xml:space="preserve">3) nie zawierają danych określonych wyżej dla oferty lub dane te są niekompletne, </w:t>
      </w:r>
    </w:p>
    <w:p w14:paraId="4CE8F80C" w14:textId="77777777" w:rsidR="00245F4D" w:rsidRDefault="00082AC7" w:rsidP="00082AC7">
      <w:pPr>
        <w:spacing w:line="360" w:lineRule="auto"/>
      </w:pPr>
      <w:r w:rsidRPr="00082AC7">
        <w:t xml:space="preserve">4) są nieczytelne lub budzą wątpliwości co do ich treści. </w:t>
      </w:r>
    </w:p>
    <w:p w14:paraId="7BF444B4" w14:textId="77777777" w:rsidR="00245F4D" w:rsidRDefault="00245F4D" w:rsidP="00082AC7">
      <w:pPr>
        <w:spacing w:line="360" w:lineRule="auto"/>
      </w:pPr>
      <w:r>
        <w:t>11.</w:t>
      </w:r>
      <w:r w:rsidR="00082AC7" w:rsidRPr="00082AC7">
        <w:t xml:space="preserve">13. W części niejawnej przetargu upoważniony przedstawiciel ZCAS dokonuje szczegółowej analizy ofert oraz wybiera najkorzystniejszą z nich, a w przypadku złożenia równorzędnych ofert ZCAS organizuje dodatkowy przetarg ustny ograniczony do oferentów, którzy złożyli te oferty, zawiadamiając tych oferentów o terminie </w:t>
      </w:r>
      <w:r w:rsidR="00082AC7" w:rsidRPr="00082AC7">
        <w:lastRenderedPageBreak/>
        <w:t xml:space="preserve">dodatkowego przetargu ustnego oraz umożliwi im zapoznanie się z treścią równorzędnych ofert. </w:t>
      </w:r>
    </w:p>
    <w:p w14:paraId="075D455D" w14:textId="4F638090" w:rsidR="00245F4D" w:rsidRDefault="00245F4D" w:rsidP="00082AC7">
      <w:pPr>
        <w:spacing w:line="360" w:lineRule="auto"/>
      </w:pPr>
      <w:r>
        <w:t>11.</w:t>
      </w:r>
      <w:r w:rsidR="00082AC7" w:rsidRPr="00082AC7">
        <w:t>14. Przetarg uważa się za zamknięty z chwilą podpisania protokołu</w:t>
      </w:r>
      <w:r w:rsidR="00B96B67">
        <w:t xml:space="preserve"> (zał</w:t>
      </w:r>
      <w:r w:rsidR="00082AC7" w:rsidRPr="00082AC7">
        <w:t>.</w:t>
      </w:r>
      <w:r w:rsidR="00B96B67">
        <w:t xml:space="preserve"> Nr </w:t>
      </w:r>
      <w:r w:rsidR="00F44ACC">
        <w:t>2</w:t>
      </w:r>
      <w:r w:rsidR="00B96B67">
        <w:t>)</w:t>
      </w:r>
      <w:r w:rsidR="00082AC7" w:rsidRPr="00082AC7">
        <w:t xml:space="preserve"> </w:t>
      </w:r>
    </w:p>
    <w:p w14:paraId="44A914E1" w14:textId="77777777" w:rsidR="00245F4D" w:rsidRDefault="00245F4D" w:rsidP="00082AC7">
      <w:pPr>
        <w:spacing w:line="360" w:lineRule="auto"/>
      </w:pPr>
      <w:r>
        <w:t>11.</w:t>
      </w:r>
      <w:r w:rsidR="00082AC7" w:rsidRPr="00082AC7">
        <w:t xml:space="preserve">15. Przetarg uważa się za zakończony wynikiem negatywnym, jeżeli żaden z uczestników nie zaoferował minimalnej stawki lub jeżeli nie wpłynęła ani jedna oferta, a także jeżeli upoważniony przedstawiciel ZCAS stwierdził, że żadna oferta nie spełnia warunków przetargu. </w:t>
      </w:r>
    </w:p>
    <w:p w14:paraId="0D631D14" w14:textId="77777777" w:rsidR="00245F4D" w:rsidRDefault="00245F4D" w:rsidP="00082AC7">
      <w:pPr>
        <w:spacing w:line="360" w:lineRule="auto"/>
      </w:pPr>
      <w:r>
        <w:t>11.</w:t>
      </w:r>
      <w:r w:rsidR="00082AC7" w:rsidRPr="00082AC7">
        <w:t xml:space="preserve">16. Upoważniony przedstawiciel ZCAS zawiadamia telefonicznie i drogą elektroniczną (wiadomość na wskazany w ofercie adres e-mail) w terminie nie dłuższym niż następnego od dnia zamknięcia przetargu, </w:t>
      </w:r>
    </w:p>
    <w:p w14:paraId="17A32CC4" w14:textId="77777777" w:rsidR="00245F4D" w:rsidRDefault="00082AC7" w:rsidP="00082AC7">
      <w:pPr>
        <w:spacing w:line="360" w:lineRule="auto"/>
      </w:pPr>
      <w:r w:rsidRPr="00082AC7">
        <w:t xml:space="preserve">1) wszystkich, którzy złożyli oferty - o wyniku przetargu, </w:t>
      </w:r>
    </w:p>
    <w:p w14:paraId="197B4D40" w14:textId="77777777" w:rsidR="00245F4D" w:rsidRDefault="00082AC7" w:rsidP="00082AC7">
      <w:pPr>
        <w:spacing w:line="360" w:lineRule="auto"/>
      </w:pPr>
      <w:r w:rsidRPr="00082AC7">
        <w:t xml:space="preserve">2) organizację pozarządową ustaloną jako dzierżawcę powierzchni reklamowej o miejscu i terminie zawarcia umowy dzierżawy (wyznaczony termin zawarcia umowy nie może być krótszy niż 2 dni od dnia wysłania zawiadomienia drogą wiadomości e-mail). </w:t>
      </w:r>
    </w:p>
    <w:p w14:paraId="3DAF6AB3" w14:textId="454D18A3" w:rsidR="00245F4D" w:rsidRDefault="00245F4D" w:rsidP="00082AC7">
      <w:pPr>
        <w:spacing w:line="360" w:lineRule="auto"/>
      </w:pPr>
      <w:r>
        <w:t>11.</w:t>
      </w:r>
      <w:r w:rsidR="00082AC7" w:rsidRPr="00082AC7">
        <w:t xml:space="preserve">17. Jeżeli osoba ustalona jako dzierżawca nie przystąpi bez usprawiedliwienia do zawarcia umowy, w miejscu i terminie podanym w zawiadomieniu, o którym mowa w pkt </w:t>
      </w:r>
      <w:r w:rsidR="001C2696">
        <w:t>11.</w:t>
      </w:r>
      <w:r w:rsidR="00082AC7" w:rsidRPr="00082AC7">
        <w:t xml:space="preserve">16 pkt 2 Regulaminu, ZCAS może odstąpić od zawarcia umowy. </w:t>
      </w:r>
    </w:p>
    <w:p w14:paraId="79AF8279" w14:textId="77777777" w:rsidR="00245F4D" w:rsidRDefault="00245F4D" w:rsidP="00082AC7">
      <w:pPr>
        <w:spacing w:line="360" w:lineRule="auto"/>
      </w:pPr>
      <w:r>
        <w:t>11.</w:t>
      </w:r>
      <w:r w:rsidR="00082AC7" w:rsidRPr="00082AC7">
        <w:t>18. ZCAS zastrzega sobie prawo odwołania przetargu, zamknięcia przetargu bez wybrania którejkolwiek z ofert lub unieważnienia bez podania przyczyn.</w:t>
      </w:r>
    </w:p>
    <w:p w14:paraId="5CE95268" w14:textId="3BFCE666" w:rsidR="00245F4D" w:rsidRDefault="00245F4D" w:rsidP="00082AC7">
      <w:pPr>
        <w:spacing w:line="360" w:lineRule="auto"/>
      </w:pPr>
      <w:r>
        <w:t>11.</w:t>
      </w:r>
      <w:r w:rsidR="00082AC7" w:rsidRPr="00082AC7">
        <w:t xml:space="preserve">19. Każdy z oferentów jest związany treścią niniejszego regulaminu. </w:t>
      </w:r>
    </w:p>
    <w:p w14:paraId="7060CBCE" w14:textId="3AE183CC" w:rsidR="00973489" w:rsidRDefault="00245F4D" w:rsidP="00082AC7">
      <w:pPr>
        <w:spacing w:line="360" w:lineRule="auto"/>
      </w:pPr>
      <w:r>
        <w:t>11.</w:t>
      </w:r>
      <w:r w:rsidR="00082AC7" w:rsidRPr="00082AC7">
        <w:t>20. Ogłoszenie oraz niniejszy Regulamin wraz z załącznikami umieszcza się w gablocie budynku hali sportowej przy al. Mickiewicza 18, a także na stronie internetowej ZCAS – zcas.zlotow.pl</w:t>
      </w:r>
      <w:r w:rsidR="001C2696">
        <w:t xml:space="preserve"> oraz w mediach społecznościowych.</w:t>
      </w:r>
    </w:p>
    <w:sectPr w:rsidR="00973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1C"/>
    <w:rsid w:val="0006567F"/>
    <w:rsid w:val="00082AC7"/>
    <w:rsid w:val="001C2696"/>
    <w:rsid w:val="00245F4D"/>
    <w:rsid w:val="00522CE1"/>
    <w:rsid w:val="006600A4"/>
    <w:rsid w:val="0076211C"/>
    <w:rsid w:val="00887B7B"/>
    <w:rsid w:val="00973489"/>
    <w:rsid w:val="00B96B67"/>
    <w:rsid w:val="00BD64F1"/>
    <w:rsid w:val="00CC2CBA"/>
    <w:rsid w:val="00D640CF"/>
    <w:rsid w:val="00F44ACC"/>
    <w:rsid w:val="00F706B6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AD21"/>
  <w15:chartTrackingRefBased/>
  <w15:docId w15:val="{E3DFF786-1AB9-4B62-B133-4985E0E9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2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2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1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1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1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1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1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1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1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21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1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1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1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1007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Sawicz-Łuńska</dc:creator>
  <cp:keywords/>
  <dc:description/>
  <cp:lastModifiedBy>Emilia Sawicz-Łuńska</cp:lastModifiedBy>
  <cp:revision>7</cp:revision>
  <dcterms:created xsi:type="dcterms:W3CDTF">2026-06-05T06:54:00Z</dcterms:created>
  <dcterms:modified xsi:type="dcterms:W3CDTF">2026-06-10T11:11:00Z</dcterms:modified>
</cp:coreProperties>
</file>